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DC" w:rsidRPr="00500FDC" w:rsidRDefault="00500FDC" w:rsidP="00500FDC">
      <w:pPr>
        <w:widowControl/>
        <w:jc w:val="left"/>
        <w:rPr>
          <w:rFonts w:asciiTheme="minorEastAsia" w:hAnsiTheme="minorEastAsia" w:cs="ＭＳ Ｐゴシック"/>
          <w:kern w:val="0"/>
          <w:szCs w:val="21"/>
        </w:rPr>
      </w:pPr>
      <w:r w:rsidRPr="00500FDC">
        <w:rPr>
          <w:rFonts w:asciiTheme="minorEastAsia" w:hAnsiTheme="minorEastAsia" w:cs="ＭＳ Ｐゴシック"/>
          <w:color w:val="000000"/>
          <w:kern w:val="0"/>
          <w:szCs w:val="21"/>
        </w:rPr>
        <w:t>様式第４号</w:t>
      </w:r>
      <w:bookmarkStart w:id="0" w:name="MOKUJI_21"/>
      <w:bookmarkEnd w:id="0"/>
      <w:r w:rsidRPr="00500FDC">
        <w:rPr>
          <w:rFonts w:asciiTheme="minorEastAsia" w:hAnsiTheme="minorEastAsia" w:cs="ＭＳ Ｐゴシック"/>
          <w:kern w:val="0"/>
          <w:szCs w:val="21"/>
        </w:rPr>
        <w:t>（第２条関係）</w:t>
      </w:r>
    </w:p>
    <w:p w:rsidR="00500FDC" w:rsidRPr="00500FDC" w:rsidRDefault="00500FDC" w:rsidP="00CF0966">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left"/>
        <w:rPr>
          <w:rFonts w:asciiTheme="minorEastAsia" w:hAnsiTheme="minorEastAsia" w:cs="ＭＳ Ｐゴシック"/>
          <w:color w:val="000000"/>
          <w:kern w:val="0"/>
          <w:szCs w:val="21"/>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所 有 権 移 転 届 出 書</w:t>
      </w:r>
    </w:p>
    <w:p w:rsidR="00500FDC" w:rsidRPr="00500FDC" w:rsidRDefault="00262ACD"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CF0966"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あて</w:t>
      </w:r>
      <w:r w:rsidRPr="00500FDC">
        <w:rPr>
          <w:rFonts w:asciiTheme="minorEastAsia" w:hAnsiTheme="minorEastAsia" w:cs="ＭＳ Ｐゴシック" w:hint="eastAsia"/>
          <w:kern w:val="0"/>
          <w:sz w:val="20"/>
          <w:szCs w:val="20"/>
        </w:rPr>
        <w:t>先）神立駅西口地区</w:t>
      </w:r>
      <w:r w:rsidRPr="00500FDC">
        <w:rPr>
          <w:rFonts w:asciiTheme="minorEastAsia" w:hAnsiTheme="minorEastAsia" w:cs="ＭＳ Ｐゴシック"/>
          <w:kern w:val="0"/>
          <w:sz w:val="20"/>
          <w:szCs w:val="20"/>
        </w:rPr>
        <w:t>土地区画整理事業</w:t>
      </w: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 xml:space="preserve">　　　　施行者　土浦・かすみがうら土地区画整理一部事務組合</w:t>
      </w:r>
    </w:p>
    <w:p w:rsidR="00CF0966" w:rsidRPr="00500FDC" w:rsidRDefault="00CF0966" w:rsidP="00CF0966">
      <w:pPr>
        <w:widowControl/>
        <w:jc w:val="left"/>
        <w:rPr>
          <w:rFonts w:asciiTheme="minorEastAsia" w:hAnsiTheme="minorEastAsia" w:cs="ＭＳ Ｐゴシック"/>
          <w:kern w:val="0"/>
          <w:szCs w:val="21"/>
        </w:rPr>
      </w:pPr>
      <w:r w:rsidRPr="00500FDC">
        <w:rPr>
          <w:rFonts w:asciiTheme="minorEastAsia" w:hAnsiTheme="minorEastAsia" w:cs="ＭＳ Ｐゴシック" w:hint="eastAsia"/>
          <w:kern w:val="0"/>
          <w:sz w:val="20"/>
          <w:szCs w:val="20"/>
        </w:rPr>
        <w:t xml:space="preserve">　　　　管理者　　　　　　　　　　　　　　　　　　　</w:t>
      </w:r>
    </w:p>
    <w:p w:rsidR="00CF0966" w:rsidRPr="00500FDC" w:rsidRDefault="00CF0966"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次表の土地について</w:t>
      </w:r>
      <w:r w:rsidR="001D6970">
        <w:rPr>
          <w:rFonts w:asciiTheme="minorEastAsia" w:hAnsiTheme="minorEastAsia" w:cs="ＭＳ Ｐゴシック" w:hint="eastAsia"/>
          <w:kern w:val="0"/>
          <w:sz w:val="24"/>
          <w:szCs w:val="24"/>
        </w:rPr>
        <w:t>、</w:t>
      </w:r>
      <w:r w:rsidR="00262ACD">
        <w:rPr>
          <w:rFonts w:asciiTheme="minorEastAsia" w:hAnsiTheme="minorEastAsia" w:cs="ＭＳ Ｐゴシック" w:hint="eastAsia"/>
          <w:color w:val="000000"/>
          <w:kern w:val="0"/>
          <w:sz w:val="24"/>
          <w:szCs w:val="24"/>
        </w:rPr>
        <w:t>令和</w:t>
      </w:r>
      <w:r w:rsidRPr="00500FDC">
        <w:rPr>
          <w:rFonts w:asciiTheme="minorEastAsia" w:hAnsiTheme="minorEastAsia" w:cs="ＭＳ Ｐゴシック" w:hint="eastAsia"/>
          <w:color w:val="000000"/>
          <w:kern w:val="0"/>
          <w:sz w:val="24"/>
          <w:szCs w:val="24"/>
        </w:rPr>
        <w:t xml:space="preserve">　　年　　月　　日所有権移転登記をしましたので届け出ます。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53"/>
      </w:tblGrid>
      <w:tr w:rsidR="00500FDC" w:rsidRPr="00500FDC" w:rsidTr="00DA3DD9">
        <w:tc>
          <w:tcPr>
            <w:tcW w:w="9039" w:type="dxa"/>
            <w:gridSpan w:val="6"/>
          </w:tcPr>
          <w:p w:rsidR="00500FDC" w:rsidRPr="00500FDC" w:rsidRDefault="00262ACD"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bookmarkStart w:id="1" w:name="_GoBack"/>
            <w:bookmarkEnd w:id="1"/>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rsidTr="00DA3DD9">
        <w:tc>
          <w:tcPr>
            <w:tcW w:w="886"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事由</w:t>
            </w:r>
          </w:p>
        </w:tc>
        <w:tc>
          <w:tcPr>
            <w:tcW w:w="4553"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53"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登記事項証明書等の所有権の移転を証する書面を添付してください。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土地所有者が法人である場合は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所有権移転の原因は</w:t>
      </w:r>
      <w:r w:rsidR="001D6970">
        <w:rPr>
          <w:rFonts w:asciiTheme="minorEastAsia" w:hAnsiTheme="minorEastAsia" w:hint="eastAsia"/>
          <w:szCs w:val="21"/>
        </w:rPr>
        <w:t>、</w:t>
      </w:r>
      <w:r w:rsidRPr="00500FDC">
        <w:rPr>
          <w:rFonts w:asciiTheme="minorEastAsia" w:hAnsiTheme="minorEastAsia" w:hint="eastAsia"/>
          <w:szCs w:val="21"/>
        </w:rPr>
        <w:t>「事由」欄に売買</w:t>
      </w:r>
      <w:r w:rsidR="001D6970">
        <w:rPr>
          <w:rFonts w:asciiTheme="minorEastAsia" w:hAnsiTheme="minorEastAsia" w:hint="eastAsia"/>
          <w:szCs w:val="21"/>
        </w:rPr>
        <w:t>、</w:t>
      </w:r>
      <w:r w:rsidRPr="00500FDC">
        <w:rPr>
          <w:rFonts w:asciiTheme="minorEastAsia" w:hAnsiTheme="minorEastAsia" w:hint="eastAsia"/>
          <w:szCs w:val="21"/>
        </w:rPr>
        <w:t>贈与</w:t>
      </w:r>
      <w:r w:rsidR="001D6970">
        <w:rPr>
          <w:rFonts w:asciiTheme="minorEastAsia" w:hAnsiTheme="minorEastAsia" w:hint="eastAsia"/>
          <w:szCs w:val="21"/>
        </w:rPr>
        <w:t>、</w:t>
      </w:r>
      <w:r w:rsidRPr="00500FDC">
        <w:rPr>
          <w:rFonts w:asciiTheme="minorEastAsia" w:hAnsiTheme="minorEastAsia" w:hint="eastAsia"/>
          <w:szCs w:val="21"/>
        </w:rPr>
        <w:t>相続</w:t>
      </w:r>
      <w:r w:rsidR="001D6970">
        <w:rPr>
          <w:rFonts w:asciiTheme="minorEastAsia" w:hAnsiTheme="minorEastAsia" w:hint="eastAsia"/>
          <w:szCs w:val="21"/>
        </w:rPr>
        <w:t>、</w:t>
      </w:r>
      <w:r w:rsidRPr="00500FDC">
        <w:rPr>
          <w:rFonts w:asciiTheme="minorEastAsia" w:hAnsiTheme="minorEastAsia" w:hint="eastAsia"/>
          <w:szCs w:val="21"/>
        </w:rPr>
        <w:t>競売等と記載してください。</w:t>
      </w:r>
    </w:p>
    <w:p w:rsidR="00500FDC" w:rsidRPr="00500FDC" w:rsidRDefault="00500FDC" w:rsidP="00500FDC">
      <w:pPr>
        <w:widowControl/>
        <w:ind w:leftChars="100" w:left="420" w:hangingChars="100" w:hanging="210"/>
        <w:jc w:val="left"/>
        <w:rPr>
          <w:rFonts w:asciiTheme="minorEastAsia" w:hAnsiTheme="minorEastAsia"/>
          <w:szCs w:val="21"/>
        </w:rPr>
      </w:pPr>
      <w:r w:rsidRPr="00500FDC">
        <w:rPr>
          <w:rFonts w:asciiTheme="minorEastAsia" w:hAnsiTheme="minorEastAsia" w:cs="ＭＳ Ｐゴシック" w:hint="eastAsia"/>
          <w:kern w:val="0"/>
          <w:szCs w:val="21"/>
        </w:rPr>
        <w:t>４　分筆を伴う</w:t>
      </w:r>
      <w:r w:rsidRPr="00500FDC">
        <w:rPr>
          <w:rFonts w:asciiTheme="minorEastAsia" w:hAnsiTheme="minorEastAsia" w:hint="eastAsia"/>
          <w:szCs w:val="21"/>
        </w:rPr>
        <w:t>所有権移転の場合は</w:t>
      </w:r>
      <w:r w:rsidR="001D6970">
        <w:rPr>
          <w:rFonts w:asciiTheme="minorEastAsia" w:hAnsiTheme="minorEastAsia" w:hint="eastAsia"/>
          <w:szCs w:val="21"/>
        </w:rPr>
        <w:t>、</w:t>
      </w:r>
      <w:r w:rsidRPr="00500FDC">
        <w:rPr>
          <w:rFonts w:asciiTheme="minorEastAsia" w:hAnsiTheme="minorEastAsia" w:hint="eastAsia"/>
          <w:szCs w:val="21"/>
        </w:rPr>
        <w:t>「摘要」欄に「何番から分筆」と記載し</w:t>
      </w:r>
      <w:r w:rsidR="001D6970">
        <w:rPr>
          <w:rFonts w:asciiTheme="minorEastAsia" w:hAnsiTheme="minorEastAsia" w:hint="eastAsia"/>
          <w:szCs w:val="21"/>
        </w:rPr>
        <w:t>、</w:t>
      </w:r>
      <w:r w:rsidRPr="00500FDC">
        <w:rPr>
          <w:rFonts w:asciiTheme="minorEastAsia" w:hAnsiTheme="minorEastAsia" w:hint="eastAsia"/>
          <w:szCs w:val="21"/>
        </w:rPr>
        <w:t>見取図に次の事項を記載してください。</w:t>
      </w:r>
    </w:p>
    <w:p w:rsidR="00500FDC" w:rsidRPr="00500FDC" w:rsidRDefault="00500FDC" w:rsidP="00500FDC">
      <w:pPr>
        <w:widowControl/>
        <w:ind w:firstLineChars="100" w:firstLine="210"/>
        <w:jc w:val="left"/>
        <w:rPr>
          <w:rFonts w:asciiTheme="minorEastAsia" w:hAnsiTheme="minorEastAsia" w:cs="ＭＳ Ｐゴシック"/>
          <w:color w:val="000000"/>
          <w:kern w:val="0"/>
          <w:szCs w:val="21"/>
        </w:rPr>
      </w:pPr>
      <w:r w:rsidRPr="00500FDC">
        <w:rPr>
          <w:rFonts w:asciiTheme="minorEastAsia" w:hAnsiTheme="minorEastAsia" w:hint="eastAsia"/>
          <w:szCs w:val="21"/>
        </w:rPr>
        <w:t>（１）分筆前の土地（２）分筆後の筆界及び周囲の辺長（３）方位</w:t>
      </w:r>
    </w:p>
    <w:p w:rsidR="00500FDC" w:rsidRDefault="00500FDC" w:rsidP="00500FDC">
      <w:pPr>
        <w:widowControl/>
        <w:ind w:leftChars="100" w:left="420" w:hangingChars="100" w:hanging="210"/>
        <w:rPr>
          <w:rFonts w:asciiTheme="minorEastAsia" w:hAnsiTheme="minorEastAsia" w:cs="ＭＳ Ｐゴシック"/>
          <w:kern w:val="0"/>
          <w:szCs w:val="21"/>
        </w:rPr>
      </w:pPr>
      <w:r w:rsidRPr="00500FDC">
        <w:rPr>
          <w:rFonts w:asciiTheme="minorEastAsia" w:hAnsiTheme="minorEastAsia" w:cs="ＭＳ Ｐゴシック" w:hint="eastAsia"/>
          <w:color w:val="000000"/>
          <w:kern w:val="0"/>
          <w:szCs w:val="21"/>
        </w:rPr>
        <w:t xml:space="preserve">５　</w:t>
      </w:r>
      <w:r w:rsidRPr="00500FDC">
        <w:rPr>
          <w:rFonts w:asciiTheme="minorEastAsia" w:hAnsiTheme="minorEastAsia" w:cs="ＭＳ Ｐゴシック" w:hint="eastAsia"/>
          <w:kern w:val="0"/>
          <w:szCs w:val="21"/>
        </w:rPr>
        <w:t>所有権以外の登記のある権利の移転の場合は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「所有権」と記載されている部分を訂正し</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この様式を用いて届け出て</w:t>
      </w:r>
      <w:r w:rsidRPr="00500FDC">
        <w:rPr>
          <w:rFonts w:asciiTheme="minorEastAsia" w:hAnsiTheme="minorEastAsia" w:hint="eastAsia"/>
          <w:szCs w:val="21"/>
        </w:rPr>
        <w:t>くだ</w:t>
      </w:r>
      <w:r w:rsidRPr="00500FDC">
        <w:rPr>
          <w:rFonts w:asciiTheme="minorEastAsia" w:hAnsiTheme="minorEastAsia" w:cs="ＭＳ Ｐゴシック" w:hint="eastAsia"/>
          <w:kern w:val="0"/>
          <w:szCs w:val="21"/>
        </w:rPr>
        <w:t>さい。</w:t>
      </w:r>
    </w:p>
    <w:p w:rsidR="00CF0966" w:rsidRPr="001D6970" w:rsidRDefault="00CF0966" w:rsidP="00500FDC">
      <w:pPr>
        <w:widowControl/>
        <w:ind w:leftChars="100" w:left="420" w:hangingChars="100" w:hanging="210"/>
        <w:rPr>
          <w:rFonts w:asciiTheme="minorEastAsia" w:hAnsiTheme="minorEastAsia" w:cs="ＭＳ Ｐゴシック"/>
          <w:kern w:val="0"/>
          <w:szCs w:val="21"/>
        </w:rPr>
      </w:pPr>
    </w:p>
    <w:tbl>
      <w:tblPr>
        <w:tblStyle w:val="a5"/>
        <w:tblW w:w="0" w:type="auto"/>
        <w:tblInd w:w="94" w:type="dxa"/>
        <w:tblLook w:val="04A0" w:firstRow="1" w:lastRow="0" w:firstColumn="1" w:lastColumn="0" w:noHBand="0" w:noVBand="1"/>
      </w:tblPr>
      <w:tblGrid>
        <w:gridCol w:w="9099"/>
      </w:tblGrid>
      <w:tr w:rsidR="00500FDC" w:rsidRPr="00500FDC" w:rsidTr="00DA3DD9">
        <w:tc>
          <w:tcPr>
            <w:tcW w:w="9099"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2" w:name="JUMP_SEQ_220"/>
            <w:bookmarkEnd w:id="2"/>
            <w:r w:rsidRPr="00500FDC">
              <w:rPr>
                <w:rFonts w:asciiTheme="minorEastAsia" w:hAnsiTheme="minorEastAsia" w:cs="ＭＳ Ｐゴシック" w:hint="eastAsia"/>
                <w:color w:val="000000"/>
                <w:kern w:val="0"/>
                <w:sz w:val="24"/>
                <w:szCs w:val="24"/>
              </w:rPr>
              <w:lastRenderedPageBreak/>
              <w:t>分　筆　見　取　図</w:t>
            </w:r>
          </w:p>
        </w:tc>
      </w:tr>
      <w:tr w:rsidR="00500FDC" w:rsidRPr="00500FDC" w:rsidTr="00DA3DD9">
        <w:trPr>
          <w:trHeight w:val="8621"/>
        </w:trPr>
        <w:tc>
          <w:tcPr>
            <w:tcW w:w="9099"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 w:name="JUMP_SEQ_221"/>
      <w:bookmarkStart w:id="4" w:name="JUMP_SEQ_222"/>
      <w:bookmarkEnd w:id="3"/>
      <w:bookmarkEnd w:id="4"/>
    </w:p>
    <w:sectPr w:rsidR="00500FDC" w:rsidRPr="00500FDC"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75" w:rsidRDefault="00117E75" w:rsidP="00472AC8">
      <w:r>
        <w:separator/>
      </w:r>
    </w:p>
  </w:endnote>
  <w:endnote w:type="continuationSeparator" w:id="0">
    <w:p w:rsidR="00117E75" w:rsidRDefault="00117E75"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75" w:rsidRDefault="00117E75" w:rsidP="00472AC8">
      <w:r>
        <w:separator/>
      </w:r>
    </w:p>
  </w:footnote>
  <w:footnote w:type="continuationSeparator" w:id="0">
    <w:p w:rsidR="00117E75" w:rsidRDefault="00117E75"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3C95"/>
    <w:rsid w:val="00014DC6"/>
    <w:rsid w:val="0006208B"/>
    <w:rsid w:val="00117E75"/>
    <w:rsid w:val="001D6970"/>
    <w:rsid w:val="001E1A25"/>
    <w:rsid w:val="00253B32"/>
    <w:rsid w:val="00261F7E"/>
    <w:rsid w:val="00262ACD"/>
    <w:rsid w:val="00284D46"/>
    <w:rsid w:val="002B39CA"/>
    <w:rsid w:val="003630DA"/>
    <w:rsid w:val="003B1625"/>
    <w:rsid w:val="003B25FC"/>
    <w:rsid w:val="00472AC8"/>
    <w:rsid w:val="004A7AD5"/>
    <w:rsid w:val="004E0669"/>
    <w:rsid w:val="004F3D97"/>
    <w:rsid w:val="00500FDC"/>
    <w:rsid w:val="00513C95"/>
    <w:rsid w:val="00521C7E"/>
    <w:rsid w:val="005967D0"/>
    <w:rsid w:val="00635CA5"/>
    <w:rsid w:val="00647ADB"/>
    <w:rsid w:val="007014FA"/>
    <w:rsid w:val="007228EC"/>
    <w:rsid w:val="00725622"/>
    <w:rsid w:val="007463E4"/>
    <w:rsid w:val="007556E9"/>
    <w:rsid w:val="0075674D"/>
    <w:rsid w:val="0078426A"/>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5337AEB"/>
  <w15:docId w15:val="{16322BAC-3682-4E6A-8D8E-451330F8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2DB8-6824-4905-89A5-E2B98BDF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2013-01-31T08:47:00Z</dcterms:created>
  <dcterms:modified xsi:type="dcterms:W3CDTF">2019-05-07T04:32:00Z</dcterms:modified>
</cp:coreProperties>
</file>